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D" w:rsidRDefault="004B30BD" w:rsidP="004B30BD">
      <w:pPr>
        <w:ind w:firstLine="708"/>
        <w:rPr>
          <w:rFonts w:ascii="Liberation Serif" w:hAnsi="Liberation Serif" w:cs="Liberation Serif"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4B30BD" w:rsidRDefault="004B30BD" w:rsidP="004B30B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 xml:space="preserve">Данилова Алексея Николаевича,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Турмышева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Ивина Сергеевича,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Ненюхина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Сергея Валентиновича, Шестакова Евгения Александровича </w:t>
      </w:r>
      <w:r>
        <w:rPr>
          <w:rFonts w:ascii="Liberation Serif" w:hAnsi="Liberation Serif" w:cs="Liberation Serif"/>
          <w:sz w:val="28"/>
          <w:szCs w:val="28"/>
        </w:rPr>
        <w:t>об установлении публич</w:t>
      </w:r>
      <w:r>
        <w:rPr>
          <w:rFonts w:ascii="Liberation Serif" w:hAnsi="Liberation Serif" w:cs="Liberation Serif"/>
          <w:sz w:val="28"/>
          <w:szCs w:val="28"/>
        </w:rPr>
        <w:t xml:space="preserve">ного сервитута, испрашиваемого </w:t>
      </w:r>
      <w:r>
        <w:rPr>
          <w:rFonts w:ascii="Liberation Serif" w:hAnsi="Liberation Serif" w:cs="Liberation Serif"/>
          <w:sz w:val="28"/>
          <w:szCs w:val="28"/>
        </w:rPr>
        <w:t>в целях прохода и проезда к земельн</w:t>
      </w:r>
      <w:r>
        <w:rPr>
          <w:rFonts w:ascii="Liberation Serif" w:hAnsi="Liberation Serif" w:cs="Liberation Serif"/>
          <w:sz w:val="28"/>
          <w:szCs w:val="28"/>
        </w:rPr>
        <w:t>ым</w:t>
      </w:r>
      <w:r>
        <w:rPr>
          <w:rFonts w:ascii="Liberation Serif" w:hAnsi="Liberation Serif" w:cs="Liberation Serif"/>
          <w:sz w:val="28"/>
          <w:szCs w:val="28"/>
        </w:rPr>
        <w:t xml:space="preserve"> участк</w:t>
      </w:r>
      <w:r>
        <w:rPr>
          <w:rFonts w:ascii="Liberation Serif" w:hAnsi="Liberation Serif" w:cs="Liberation Serif"/>
          <w:sz w:val="28"/>
          <w:szCs w:val="28"/>
        </w:rPr>
        <w:t>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кадастровым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номер</w:t>
      </w:r>
      <w:r>
        <w:rPr>
          <w:rFonts w:ascii="Liberation Serif" w:hAnsi="Liberation Serif" w:cs="Liberation Serif"/>
          <w:sz w:val="28"/>
          <w:szCs w:val="28"/>
        </w:rPr>
        <w:t>ами:</w:t>
      </w:r>
      <w:r>
        <w:rPr>
          <w:rFonts w:ascii="Liberation Serif" w:hAnsi="Liberation Serif" w:cs="Liberation Serif"/>
          <w:sz w:val="28"/>
          <w:szCs w:val="28"/>
        </w:rPr>
        <w:t xml:space="preserve"> 66:62:0503001:</w:t>
      </w:r>
      <w:r>
        <w:rPr>
          <w:rFonts w:ascii="Liberation Serif" w:hAnsi="Liberation Serif" w:cs="Liberation Serif"/>
          <w:sz w:val="28"/>
          <w:szCs w:val="28"/>
        </w:rPr>
        <w:t xml:space="preserve">209, </w:t>
      </w:r>
      <w:r>
        <w:rPr>
          <w:rFonts w:ascii="Liberation Serif" w:hAnsi="Liberation Serif" w:cs="Liberation Serif"/>
          <w:sz w:val="28"/>
          <w:szCs w:val="28"/>
        </w:rPr>
        <w:t>66:62:0503001:5</w:t>
      </w:r>
      <w:r>
        <w:rPr>
          <w:rFonts w:ascii="Liberation Serif" w:hAnsi="Liberation Serif" w:cs="Liberation Serif"/>
          <w:sz w:val="28"/>
          <w:szCs w:val="28"/>
        </w:rPr>
        <w:t xml:space="preserve">9, </w:t>
      </w:r>
      <w:r>
        <w:rPr>
          <w:rFonts w:ascii="Liberation Serif" w:hAnsi="Liberation Serif" w:cs="Liberation Serif"/>
          <w:sz w:val="28"/>
          <w:szCs w:val="28"/>
        </w:rPr>
        <w:t>66:62:0503001:5</w:t>
      </w:r>
      <w:r>
        <w:rPr>
          <w:rFonts w:ascii="Liberation Serif" w:hAnsi="Liberation Serif" w:cs="Liberation Serif"/>
          <w:sz w:val="28"/>
          <w:szCs w:val="28"/>
        </w:rPr>
        <w:t xml:space="preserve">2, </w:t>
      </w:r>
      <w:r>
        <w:rPr>
          <w:rFonts w:ascii="Liberation Serif" w:hAnsi="Liberation Serif" w:cs="Liberation Serif"/>
          <w:sz w:val="28"/>
          <w:szCs w:val="28"/>
        </w:rPr>
        <w:t>66:62:0503001:</w:t>
      </w:r>
      <w:r>
        <w:rPr>
          <w:rFonts w:ascii="Liberation Serif" w:hAnsi="Liberation Serif" w:cs="Liberation Serif"/>
          <w:sz w:val="28"/>
          <w:szCs w:val="28"/>
        </w:rPr>
        <w:t xml:space="preserve">76, </w:t>
      </w:r>
      <w:r>
        <w:rPr>
          <w:rFonts w:ascii="Liberation Serif" w:hAnsi="Liberation Serif" w:cs="Liberation Serif"/>
          <w:sz w:val="28"/>
          <w:szCs w:val="28"/>
        </w:rPr>
        <w:t>66:62:0503001:5</w:t>
      </w:r>
      <w:r>
        <w:rPr>
          <w:rFonts w:ascii="Liberation Serif" w:hAnsi="Liberation Serif" w:cs="Liberation Serif"/>
          <w:sz w:val="28"/>
          <w:szCs w:val="28"/>
        </w:rPr>
        <w:t xml:space="preserve">6, </w:t>
      </w:r>
      <w:r>
        <w:rPr>
          <w:rFonts w:ascii="Liberation Serif" w:hAnsi="Liberation Serif" w:cs="Liberation Serif"/>
          <w:sz w:val="28"/>
          <w:szCs w:val="28"/>
        </w:rPr>
        <w:t>66:62:0503001:</w:t>
      </w:r>
      <w:r>
        <w:rPr>
          <w:rFonts w:ascii="Liberation Serif" w:hAnsi="Liberation Serif" w:cs="Liberation Serif"/>
          <w:sz w:val="28"/>
          <w:szCs w:val="28"/>
        </w:rPr>
        <w:t xml:space="preserve">194, </w:t>
      </w:r>
      <w:r>
        <w:rPr>
          <w:rFonts w:ascii="Liberation Serif" w:hAnsi="Liberation Serif" w:cs="Liberation Serif"/>
          <w:sz w:val="28"/>
          <w:szCs w:val="28"/>
        </w:rPr>
        <w:t xml:space="preserve">66:62:0503001:58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отношении земельного участка: </w:t>
      </w:r>
      <w:r>
        <w:rPr>
          <w:rFonts w:ascii="Liberation Serif" w:hAnsi="Liberation Serif" w:cs="Liberation Serif"/>
          <w:sz w:val="28"/>
          <w:szCs w:val="28"/>
        </w:rPr>
        <w:t xml:space="preserve">с кадастровым номером: ЕЗ </w:t>
      </w:r>
      <w:r>
        <w:rPr>
          <w:rFonts w:ascii="Liberation Serif" w:hAnsi="Liberation Serif" w:cs="Liberation Serif"/>
          <w:sz w:val="28"/>
          <w:szCs w:val="28"/>
        </w:rPr>
        <w:t>66:62:0000000:20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(входящий 66:62:0503001:48).</w:t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4B30BD" w:rsidRDefault="004B30BD" w:rsidP="004B30BD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 (211).</w:t>
      </w:r>
    </w:p>
    <w:p w:rsidR="004B30BD" w:rsidRDefault="004B30BD" w:rsidP="004B30B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B30BD" w:rsidRDefault="004B30BD" w:rsidP="004B30BD"/>
    <w:p w:rsidR="004B30BD" w:rsidRDefault="004B30BD" w:rsidP="004B30BD"/>
    <w:p w:rsidR="004B30BD" w:rsidRDefault="004B30BD" w:rsidP="004B30BD">
      <w:pPr>
        <w:pStyle w:val="a4"/>
        <w:shd w:val="clear" w:color="auto" w:fill="auto"/>
        <w:jc w:val="both"/>
      </w:pPr>
    </w:p>
    <w:p w:rsidR="004B30BD" w:rsidRDefault="004B30BD" w:rsidP="004B30BD"/>
    <w:p w:rsidR="004B30BD" w:rsidRDefault="004B30BD" w:rsidP="004B30BD"/>
    <w:bookmarkEnd w:id="0"/>
    <w:p w:rsidR="003071C4" w:rsidRDefault="003071C4"/>
    <w:sectPr w:rsidR="003071C4" w:rsidSect="004B30B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FC"/>
    <w:rsid w:val="002A06FC"/>
    <w:rsid w:val="003071C4"/>
    <w:rsid w:val="004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6F0D"/>
  <w15:chartTrackingRefBased/>
  <w15:docId w15:val="{3CD2F092-D6DE-4899-A661-A94E573A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4B30B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Другое"/>
    <w:basedOn w:val="a"/>
    <w:link w:val="a3"/>
    <w:rsid w:val="004B30B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2025-03-25T09:04:00Z</dcterms:created>
  <dcterms:modified xsi:type="dcterms:W3CDTF">2025-03-25T09:08:00Z</dcterms:modified>
</cp:coreProperties>
</file>